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4D54E" w14:textId="77777777" w:rsidR="00E61F5A" w:rsidRDefault="00E61F5A">
      <w:pPr>
        <w:rPr>
          <w:rFonts w:ascii="黑体" w:eastAsia="黑体" w:hAnsi="黑体" w:hint="eastAsia"/>
          <w:sz w:val="32"/>
          <w:szCs w:val="32"/>
        </w:rPr>
      </w:pPr>
    </w:p>
    <w:p w14:paraId="3DD7E6E8" w14:textId="77777777" w:rsidR="00E61F5A" w:rsidRDefault="00E61F5A">
      <w:pPr>
        <w:jc w:val="center"/>
        <w:rPr>
          <w:rFonts w:ascii="方正小标宋_GBK" w:eastAsia="方正小标宋_GBK" w:hAnsi="宋体" w:hint="eastAsia"/>
          <w:sz w:val="44"/>
          <w:szCs w:val="44"/>
        </w:rPr>
      </w:pPr>
    </w:p>
    <w:p w14:paraId="1EC21665" w14:textId="77777777"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中共木垒哈萨克自治县档案馆</w:t>
      </w:r>
    </w:p>
    <w:p w14:paraId="16E1D871" w14:textId="77777777"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1391FEB" w14:textId="77777777"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78A7567" w14:textId="77777777" w:rsidR="00E61F5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5C6D426" w14:textId="77777777" w:rsidR="00E61F5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7C58694" w14:textId="77777777" w:rsidR="00E61F5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E61F5A">
          <w:rPr>
            <w:rFonts w:ascii="仿宋_GB2312" w:eastAsia="仿宋_GB2312" w:hAnsi="仿宋_GB2312" w:cs="仿宋_GB2312" w:hint="eastAsia"/>
            <w:b/>
            <w:bCs/>
            <w:sz w:val="32"/>
            <w:szCs w:val="32"/>
          </w:rPr>
          <w:t>第一部分 单位概况</w:t>
        </w:r>
      </w:hyperlink>
    </w:p>
    <w:p w14:paraId="7FC8AE42"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0D219A7"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72F094A" w14:textId="77777777" w:rsidR="00E61F5A" w:rsidRDefault="00E61F5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2842BC1"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38F7D15"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2BE4CAC"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990253E"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9F1B5A9"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8D2CADE"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9BD8284"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644A997"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32AE311" w14:textId="77777777" w:rsidR="00E61F5A" w:rsidRDefault="00E61F5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F55DB85"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BD336B7" w14:textId="77777777" w:rsidR="00E61F5A" w:rsidRDefault="00E61F5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0E6C334" w14:textId="77777777" w:rsidR="00E61F5A" w:rsidRDefault="00E61F5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FDB689F" w14:textId="77777777" w:rsidR="00E61F5A" w:rsidRDefault="00E61F5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F498795"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2E347A7"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440BA6A" w14:textId="77777777" w:rsidR="00E61F5A" w:rsidRDefault="00E61F5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23C7229" w14:textId="77777777" w:rsidR="00E61F5A" w:rsidRDefault="00E61F5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3F48044"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5E95D70"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4B25607"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89AF0D5"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B15EE3F"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361E30C"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D4FF616"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FA082B4" w14:textId="77777777" w:rsidR="00E61F5A" w:rsidRDefault="00E61F5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BC335FD" w14:textId="77777777" w:rsidR="00E61F5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AFB1BD5" w14:textId="77777777" w:rsidR="00E61F5A" w:rsidRDefault="00000000">
      <w:r>
        <w:rPr>
          <w:rFonts w:ascii="仿宋_GB2312" w:eastAsia="仿宋_GB2312" w:hAnsi="仿宋_GB2312" w:cs="仿宋_GB2312" w:hint="eastAsia"/>
          <w:sz w:val="32"/>
          <w:szCs w:val="32"/>
        </w:rPr>
        <w:fldChar w:fldCharType="end"/>
      </w:r>
    </w:p>
    <w:p w14:paraId="5E6763AA" w14:textId="77777777" w:rsidR="00E61F5A" w:rsidRDefault="00000000">
      <w:pPr>
        <w:rPr>
          <w:rFonts w:ascii="仿宋_GB2312" w:eastAsia="仿宋_GB2312"/>
          <w:sz w:val="32"/>
          <w:szCs w:val="32"/>
        </w:rPr>
      </w:pPr>
      <w:r>
        <w:rPr>
          <w:rFonts w:ascii="仿宋_GB2312" w:eastAsia="仿宋_GB2312" w:hint="eastAsia"/>
          <w:sz w:val="32"/>
          <w:szCs w:val="32"/>
        </w:rPr>
        <w:br w:type="page"/>
      </w:r>
    </w:p>
    <w:p w14:paraId="3F674DD2" w14:textId="77777777" w:rsidR="00E61F5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9213BB1" w14:textId="77777777" w:rsidR="00E61F5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AFBDD4E" w14:textId="292C68F7" w:rsidR="00E61F5A" w:rsidRDefault="00000000">
      <w:pPr>
        <w:ind w:firstLineChars="200" w:firstLine="640"/>
        <w:outlineLvl w:val="1"/>
        <w:rPr>
          <w:rFonts w:ascii="仿宋_GB2312" w:eastAsia="仿宋_GB2312"/>
          <w:sz w:val="32"/>
          <w:szCs w:val="32"/>
        </w:rPr>
      </w:pPr>
      <w:bookmarkStart w:id="4" w:name="_Toc31238"/>
      <w:bookmarkStart w:id="5" w:name="_Toc2151"/>
      <w:r>
        <w:rPr>
          <w:rFonts w:ascii="仿宋_GB2312" w:eastAsia="仿宋_GB2312" w:hint="eastAsia"/>
          <w:sz w:val="32"/>
          <w:szCs w:val="32"/>
        </w:rPr>
        <w:t>对全县档案工作实行统筹规划，宏观指导，依法组织检查、监督、协调自治县党政机关、群众团体、企事业单位的档案业务工作。负责接收、征集、整理自治县党政机关、企事业单位和其他组织的档案、资料，组织实施馆藏档案的保管、整理、编目、统计、鉴定、解密、开放、利用、编研等工作。</w:t>
      </w:r>
    </w:p>
    <w:p w14:paraId="7B65B14E" w14:textId="77777777" w:rsidR="00E61F5A"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74FF17B" w14:textId="77777777" w:rsidR="00E61F5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中共木垒哈萨克自治县档案馆2023年度，实有人数</w:t>
      </w:r>
      <w:r>
        <w:rPr>
          <w:rFonts w:ascii="仿宋_GB2312" w:eastAsia="仿宋_GB2312" w:hint="eastAsia"/>
          <w:sz w:val="32"/>
          <w:szCs w:val="32"/>
          <w:lang w:val="zh-CN"/>
        </w:rPr>
        <w:t>20</w:t>
      </w:r>
      <w:r>
        <w:rPr>
          <w:rFonts w:ascii="仿宋_GB2312" w:eastAsia="仿宋_GB2312" w:hint="eastAsia"/>
          <w:sz w:val="32"/>
          <w:szCs w:val="32"/>
        </w:rPr>
        <w:t>人，其中：在职人员</w:t>
      </w:r>
      <w:r>
        <w:rPr>
          <w:rFonts w:ascii="仿宋_GB2312" w:eastAsia="仿宋_GB2312" w:hint="eastAsia"/>
          <w:sz w:val="32"/>
          <w:szCs w:val="32"/>
          <w:lang w:val="zh-CN"/>
        </w:rPr>
        <w:t>10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w:t>
      </w:r>
      <w:r>
        <w:rPr>
          <w:rFonts w:ascii="仿宋_GB2312" w:eastAsia="仿宋_GB2312" w:hint="eastAsia"/>
          <w:sz w:val="32"/>
          <w:szCs w:val="32"/>
        </w:rPr>
        <w:t>人。</w:t>
      </w:r>
    </w:p>
    <w:p w14:paraId="20EF9DC7" w14:textId="77777777" w:rsidR="00E61F5A" w:rsidRDefault="00000000">
      <w:pPr>
        <w:ind w:firstLineChars="200" w:firstLine="640"/>
        <w:rPr>
          <w:rFonts w:ascii="仿宋_GB2312" w:eastAsia="仿宋_GB2312"/>
          <w:sz w:val="32"/>
          <w:szCs w:val="32"/>
        </w:rPr>
      </w:pPr>
      <w:r>
        <w:rPr>
          <w:rFonts w:ascii="仿宋_GB2312" w:eastAsia="仿宋_GB2312" w:hint="eastAsia"/>
          <w:sz w:val="32"/>
          <w:szCs w:val="32"/>
        </w:rPr>
        <w:t>单位无下属预算单位，下设4个处室，分别是：办公室、技术保护股、编研管理股、业务股。</w:t>
      </w:r>
    </w:p>
    <w:p w14:paraId="542CFCF4" w14:textId="77777777" w:rsidR="003F763A" w:rsidRDefault="003F763A">
      <w:pPr>
        <w:widowControl/>
        <w:jc w:val="left"/>
        <w:rPr>
          <w:rFonts w:ascii="黑体" w:eastAsia="黑体" w:hAnsi="黑体" w:hint="eastAsia"/>
          <w:sz w:val="32"/>
          <w:szCs w:val="32"/>
        </w:rPr>
      </w:pPr>
      <w:bookmarkStart w:id="6" w:name="_Toc29374"/>
      <w:bookmarkStart w:id="7" w:name="_Toc3092"/>
      <w:r>
        <w:rPr>
          <w:rFonts w:ascii="黑体" w:eastAsia="黑体" w:hAnsi="黑体" w:hint="eastAsia"/>
          <w:sz w:val="32"/>
          <w:szCs w:val="32"/>
        </w:rPr>
        <w:br w:type="page"/>
      </w:r>
    </w:p>
    <w:p w14:paraId="2384A792" w14:textId="159A1BE6" w:rsidR="00E61F5A" w:rsidRDefault="00000000">
      <w:pPr>
        <w:jc w:val="center"/>
        <w:outlineLvl w:val="0"/>
        <w:rPr>
          <w:rFonts w:ascii="黑体" w:eastAsia="黑体" w:hAnsi="黑体" w:hint="eastAsia"/>
          <w:sz w:val="32"/>
          <w:szCs w:val="32"/>
        </w:rPr>
      </w:pPr>
      <w:r>
        <w:rPr>
          <w:rFonts w:ascii="黑体" w:eastAsia="黑体" w:hAnsi="黑体" w:hint="eastAsia"/>
          <w:sz w:val="32"/>
          <w:szCs w:val="32"/>
        </w:rPr>
        <w:lastRenderedPageBreak/>
        <w:t>第二部分 部门决算情况说明</w:t>
      </w:r>
      <w:bookmarkEnd w:id="6"/>
      <w:bookmarkEnd w:id="7"/>
    </w:p>
    <w:p w14:paraId="331D626F" w14:textId="77777777" w:rsidR="00E61F5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956005D" w14:textId="77777777" w:rsidR="00E61F5A" w:rsidRDefault="00000000" w:rsidP="003F763A">
      <w:pPr>
        <w:ind w:firstLineChars="200" w:firstLine="640"/>
        <w:rPr>
          <w:rFonts w:ascii="仿宋_GB2312" w:eastAsia="仿宋_GB2312"/>
          <w:sz w:val="32"/>
          <w:szCs w:val="32"/>
        </w:rPr>
      </w:pPr>
      <w:r>
        <w:rPr>
          <w:rFonts w:ascii="仿宋_GB2312" w:eastAsia="仿宋_GB2312" w:hint="eastAsia"/>
          <w:sz w:val="32"/>
          <w:szCs w:val="32"/>
        </w:rPr>
        <w:t>2023年度收入总计185.85万元，其中：本年收入合计185.85万元，使用非财政拨款结余0.00万元，年初结转和结余0.00万元。</w:t>
      </w:r>
    </w:p>
    <w:p w14:paraId="4358A090" w14:textId="77777777" w:rsidR="00E61F5A" w:rsidRDefault="00000000" w:rsidP="003F763A">
      <w:pPr>
        <w:ind w:firstLineChars="200" w:firstLine="640"/>
        <w:rPr>
          <w:rFonts w:ascii="仿宋_GB2312" w:eastAsia="仿宋_GB2312"/>
          <w:sz w:val="32"/>
          <w:szCs w:val="32"/>
        </w:rPr>
      </w:pPr>
      <w:r>
        <w:rPr>
          <w:rFonts w:ascii="仿宋_GB2312" w:eastAsia="仿宋_GB2312" w:hint="eastAsia"/>
          <w:sz w:val="32"/>
          <w:szCs w:val="32"/>
        </w:rPr>
        <w:t>2023年度支出总计185.85万元，其中：本年支出合计185.85万元，结余分配0.00万元，年末结转和结余0.00万元。</w:t>
      </w:r>
    </w:p>
    <w:p w14:paraId="3A1497AB" w14:textId="3D9728DD" w:rsidR="00E61F5A" w:rsidRDefault="00000000" w:rsidP="003F763A">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增加22.40万元</w:t>
      </w:r>
      <w:r>
        <w:rPr>
          <w:rFonts w:ascii="仿宋_GB2312" w:eastAsia="仿宋_GB2312" w:hint="eastAsia"/>
          <w:sz w:val="32"/>
          <w:szCs w:val="32"/>
        </w:rPr>
        <w:t>，增长13.7</w:t>
      </w:r>
      <w:r w:rsidR="00F57F87">
        <w:rPr>
          <w:rFonts w:ascii="仿宋_GB2312" w:eastAsia="仿宋_GB2312" w:hint="eastAsia"/>
          <w:sz w:val="32"/>
          <w:szCs w:val="32"/>
        </w:rPr>
        <w:t>0</w:t>
      </w:r>
      <w:r>
        <w:rPr>
          <w:rFonts w:ascii="仿宋_GB2312" w:eastAsia="仿宋_GB2312" w:hint="eastAsia"/>
          <w:sz w:val="32"/>
          <w:szCs w:val="32"/>
        </w:rPr>
        <w:t>%，主要原因是：单位本年人员增加，人员工资、津贴补贴、绩效等人员经费较上年增加。</w:t>
      </w:r>
    </w:p>
    <w:p w14:paraId="430B4F6A" w14:textId="77777777" w:rsidR="00E61F5A"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3F27C9C"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本年收入185.85万元，其中：财政拨款收入</w:t>
      </w:r>
      <w:r>
        <w:rPr>
          <w:rFonts w:ascii="仿宋_GB2312" w:eastAsia="仿宋_GB2312" w:hint="eastAsia"/>
          <w:sz w:val="32"/>
          <w:szCs w:val="32"/>
          <w:lang w:val="zh-CN"/>
        </w:rPr>
        <w:t>185.85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28A3441D" w14:textId="77777777" w:rsidR="00E61F5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A78E567" w14:textId="77777777"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本年支出185.85万元，其中：基本支出185.85万元，占100.00%；项目支出0.00万元，占0.00%；上缴上级支出0.00万元，占0.00%；经营支出0.00万元，占0.00%；对附属单位补助支出0.00万元，占0.00%。</w:t>
      </w:r>
    </w:p>
    <w:p w14:paraId="2B05643B" w14:textId="77777777" w:rsidR="00E61F5A"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08E2EDAD"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185.85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185.85</w:t>
      </w:r>
      <w:r>
        <w:rPr>
          <w:rFonts w:ascii="仿宋_GB2312" w:eastAsia="仿宋_GB2312" w:hint="eastAsia"/>
          <w:sz w:val="32"/>
          <w:szCs w:val="32"/>
        </w:rPr>
        <w:t>万元。财政拨款支出总计</w:t>
      </w:r>
      <w:r>
        <w:rPr>
          <w:rFonts w:ascii="仿宋_GB2312" w:eastAsia="仿宋_GB2312" w:hint="eastAsia"/>
          <w:sz w:val="32"/>
          <w:szCs w:val="32"/>
          <w:lang w:val="zh-CN"/>
        </w:rPr>
        <w:t>185.85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185.85</w:t>
      </w:r>
      <w:r>
        <w:rPr>
          <w:rFonts w:ascii="仿宋_GB2312" w:eastAsia="仿宋_GB2312" w:hint="eastAsia"/>
          <w:sz w:val="32"/>
          <w:szCs w:val="32"/>
        </w:rPr>
        <w:t>万元。</w:t>
      </w:r>
    </w:p>
    <w:p w14:paraId="04C4A8D8" w14:textId="1A7A7569"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增加22.40万元</w:t>
      </w:r>
      <w:r>
        <w:rPr>
          <w:rFonts w:ascii="仿宋_GB2312" w:eastAsia="仿宋_GB2312" w:hint="eastAsia"/>
          <w:sz w:val="32"/>
          <w:szCs w:val="32"/>
        </w:rPr>
        <w:t>，增长13.7</w:t>
      </w:r>
      <w:r w:rsidR="00F57F87">
        <w:rPr>
          <w:rFonts w:ascii="仿宋_GB2312" w:eastAsia="仿宋_GB2312" w:hint="eastAsia"/>
          <w:sz w:val="32"/>
          <w:szCs w:val="32"/>
        </w:rPr>
        <w:t>0</w:t>
      </w:r>
      <w:r>
        <w:rPr>
          <w:rFonts w:ascii="仿宋_GB2312" w:eastAsia="仿宋_GB2312" w:hint="eastAsia"/>
          <w:sz w:val="32"/>
          <w:szCs w:val="32"/>
        </w:rPr>
        <w:t>%,主要原因是：单位本年人员增加，人员工资、津贴补贴、绩效等人员经费较上年增加。与年初预算相比，年初预算数</w:t>
      </w:r>
      <w:r>
        <w:rPr>
          <w:rFonts w:ascii="仿宋_GB2312" w:eastAsia="仿宋_GB2312" w:hint="eastAsia"/>
          <w:sz w:val="32"/>
          <w:szCs w:val="32"/>
          <w:lang w:val="zh-CN"/>
        </w:rPr>
        <w:t>153.55</w:t>
      </w:r>
      <w:r>
        <w:rPr>
          <w:rFonts w:ascii="仿宋_GB2312" w:eastAsia="仿宋_GB2312" w:hint="eastAsia"/>
          <w:sz w:val="32"/>
          <w:szCs w:val="32"/>
        </w:rPr>
        <w:t>万元，决算数</w:t>
      </w:r>
      <w:r>
        <w:rPr>
          <w:rFonts w:ascii="仿宋_GB2312" w:eastAsia="仿宋_GB2312" w:hint="eastAsia"/>
          <w:sz w:val="32"/>
          <w:szCs w:val="32"/>
          <w:lang w:val="zh-CN"/>
        </w:rPr>
        <w:t>185.85</w:t>
      </w:r>
      <w:r>
        <w:rPr>
          <w:rFonts w:ascii="仿宋_GB2312" w:eastAsia="仿宋_GB2312" w:hint="eastAsia"/>
          <w:sz w:val="32"/>
          <w:szCs w:val="32"/>
        </w:rPr>
        <w:t>万元，预决算差异率21.04%，主要原因是：单位本年人员增加，</w:t>
      </w:r>
      <w:r w:rsidR="003F763A">
        <w:rPr>
          <w:rFonts w:ascii="仿宋_GB2312" w:eastAsia="仿宋_GB2312" w:hint="eastAsia"/>
          <w:sz w:val="32"/>
          <w:szCs w:val="32"/>
        </w:rPr>
        <w:t>年中追加</w:t>
      </w:r>
      <w:r>
        <w:rPr>
          <w:rFonts w:ascii="仿宋_GB2312" w:eastAsia="仿宋_GB2312" w:hint="eastAsia"/>
          <w:sz w:val="32"/>
          <w:szCs w:val="32"/>
        </w:rPr>
        <w:t>人员工资、津贴补贴、绩效等人员经费。</w:t>
      </w:r>
    </w:p>
    <w:p w14:paraId="078E1348" w14:textId="77777777" w:rsidR="00E61F5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0865618" w14:textId="77777777" w:rsidR="00E61F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CA1C59C" w14:textId="2CFDB877" w:rsidR="00E61F5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2023年度一般公共预算财政拨款支出185.85万元，占本年支出合计的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增加22.40万元</w:t>
      </w:r>
      <w:r>
        <w:rPr>
          <w:rFonts w:ascii="仿宋_GB2312" w:eastAsia="仿宋_GB2312" w:hint="eastAsia"/>
          <w:sz w:val="32"/>
          <w:szCs w:val="32"/>
        </w:rPr>
        <w:t>，增长13.7</w:t>
      </w:r>
      <w:r w:rsidR="00F57F87">
        <w:rPr>
          <w:rFonts w:ascii="仿宋_GB2312" w:eastAsia="仿宋_GB2312" w:hint="eastAsia"/>
          <w:sz w:val="32"/>
          <w:szCs w:val="32"/>
        </w:rPr>
        <w:t>0</w:t>
      </w:r>
      <w:r>
        <w:rPr>
          <w:rFonts w:ascii="仿宋_GB2312" w:eastAsia="仿宋_GB2312" w:hint="eastAsia"/>
          <w:sz w:val="32"/>
          <w:szCs w:val="32"/>
        </w:rPr>
        <w:t>%,主要原因是：单位本年人员增加，人员工资、津贴补贴、绩效等人员经费较上年增加。与年初预算相比，年初预算数</w:t>
      </w:r>
      <w:r>
        <w:rPr>
          <w:rFonts w:ascii="仿宋_GB2312" w:eastAsia="仿宋_GB2312" w:hint="eastAsia"/>
          <w:sz w:val="32"/>
          <w:szCs w:val="32"/>
          <w:lang w:val="zh-CN"/>
        </w:rPr>
        <w:t>153.55</w:t>
      </w:r>
      <w:r>
        <w:rPr>
          <w:rFonts w:ascii="仿宋_GB2312" w:eastAsia="仿宋_GB2312" w:hint="eastAsia"/>
          <w:sz w:val="32"/>
          <w:szCs w:val="32"/>
        </w:rPr>
        <w:t>万元，决算数</w:t>
      </w:r>
      <w:r>
        <w:rPr>
          <w:rFonts w:ascii="仿宋_GB2312" w:eastAsia="仿宋_GB2312" w:hint="eastAsia"/>
          <w:sz w:val="32"/>
          <w:szCs w:val="32"/>
          <w:lang w:val="zh-CN"/>
        </w:rPr>
        <w:t>185.85</w:t>
      </w:r>
      <w:r>
        <w:rPr>
          <w:rFonts w:ascii="仿宋_GB2312" w:eastAsia="仿宋_GB2312" w:hint="eastAsia"/>
          <w:sz w:val="32"/>
          <w:szCs w:val="32"/>
        </w:rPr>
        <w:t>万元，预决算差异率</w:t>
      </w:r>
      <w:r>
        <w:rPr>
          <w:rFonts w:ascii="仿宋_GB2312" w:eastAsia="仿宋_GB2312" w:hint="eastAsia"/>
          <w:sz w:val="32"/>
          <w:szCs w:val="32"/>
          <w:lang w:val="zh-CN"/>
        </w:rPr>
        <w:t>21.04%</w:t>
      </w:r>
      <w:r>
        <w:rPr>
          <w:rFonts w:ascii="仿宋_GB2312" w:eastAsia="仿宋_GB2312" w:hint="eastAsia"/>
          <w:sz w:val="32"/>
          <w:szCs w:val="32"/>
        </w:rPr>
        <w:t>，主要原因是：</w:t>
      </w:r>
      <w:r w:rsidR="003F763A">
        <w:rPr>
          <w:rFonts w:ascii="仿宋_GB2312" w:eastAsia="仿宋_GB2312" w:hint="eastAsia"/>
          <w:sz w:val="32"/>
          <w:szCs w:val="32"/>
        </w:rPr>
        <w:t>单位本年人员增加，年中追加人员工资、津贴补贴、绩效等人员经费</w:t>
      </w:r>
      <w:r>
        <w:rPr>
          <w:rFonts w:ascii="仿宋_GB2312" w:eastAsia="仿宋_GB2312" w:hint="eastAsia"/>
          <w:sz w:val="32"/>
          <w:szCs w:val="32"/>
        </w:rPr>
        <w:t>。</w:t>
      </w:r>
    </w:p>
    <w:p w14:paraId="1526EB49" w14:textId="77777777" w:rsidR="00E61F5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11CFB81" w14:textId="77777777"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153.72</w:t>
      </w:r>
      <w:r>
        <w:rPr>
          <w:rFonts w:ascii="仿宋_GB2312" w:eastAsia="仿宋_GB2312"/>
          <w:kern w:val="2"/>
          <w:sz w:val="32"/>
          <w:szCs w:val="32"/>
          <w:lang w:val="zh-CN"/>
        </w:rPr>
        <w:t>万元，占</w:t>
      </w:r>
      <w:r>
        <w:rPr>
          <w:rFonts w:ascii="仿宋_GB2312" w:eastAsia="仿宋_GB2312" w:hint="eastAsia"/>
          <w:kern w:val="2"/>
          <w:sz w:val="32"/>
          <w:szCs w:val="32"/>
          <w:lang w:val="zh-CN"/>
        </w:rPr>
        <w:t>82.71</w:t>
      </w:r>
      <w:r>
        <w:rPr>
          <w:rFonts w:ascii="仿宋_GB2312" w:eastAsia="仿宋_GB2312"/>
          <w:kern w:val="2"/>
          <w:sz w:val="32"/>
          <w:szCs w:val="32"/>
          <w:lang w:val="zh-CN"/>
        </w:rPr>
        <w:t>%；</w:t>
      </w:r>
    </w:p>
    <w:p w14:paraId="1FE94F3E" w14:textId="77777777"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19.95</w:t>
      </w:r>
      <w:r>
        <w:rPr>
          <w:rFonts w:ascii="仿宋_GB2312" w:eastAsia="仿宋_GB2312"/>
          <w:kern w:val="2"/>
          <w:sz w:val="32"/>
          <w:szCs w:val="32"/>
          <w:lang w:val="zh-CN"/>
        </w:rPr>
        <w:t>万元，占</w:t>
      </w:r>
      <w:r>
        <w:rPr>
          <w:rFonts w:ascii="仿宋_GB2312" w:eastAsia="仿宋_GB2312" w:hint="eastAsia"/>
          <w:kern w:val="2"/>
          <w:sz w:val="32"/>
          <w:szCs w:val="32"/>
          <w:lang w:val="zh-CN"/>
        </w:rPr>
        <w:t>10.73</w:t>
      </w:r>
      <w:r>
        <w:rPr>
          <w:rFonts w:ascii="仿宋_GB2312" w:eastAsia="仿宋_GB2312"/>
          <w:kern w:val="2"/>
          <w:sz w:val="32"/>
          <w:szCs w:val="32"/>
          <w:lang w:val="zh-CN"/>
        </w:rPr>
        <w:t>%；</w:t>
      </w:r>
    </w:p>
    <w:p w14:paraId="5491CD05" w14:textId="77777777"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12.19</w:t>
      </w:r>
      <w:r>
        <w:rPr>
          <w:rFonts w:ascii="仿宋_GB2312" w:eastAsia="仿宋_GB2312"/>
          <w:kern w:val="2"/>
          <w:sz w:val="32"/>
          <w:szCs w:val="32"/>
          <w:lang w:val="zh-CN"/>
        </w:rPr>
        <w:t>万元，占</w:t>
      </w:r>
      <w:r>
        <w:rPr>
          <w:rFonts w:ascii="仿宋_GB2312" w:eastAsia="仿宋_GB2312" w:hint="eastAsia"/>
          <w:kern w:val="2"/>
          <w:sz w:val="32"/>
          <w:szCs w:val="32"/>
          <w:lang w:val="zh-CN"/>
        </w:rPr>
        <w:t>6.56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8732E4D" w14:textId="77777777" w:rsidR="00E61F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5C438FB" w14:textId="77777777"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1.一般公共服务支出（类）档案事务（款）行政运行（项）:支出决算数为153.72万元，比上年决算增加43.21万元，增长39.10%，主要原因是：</w:t>
      </w:r>
      <w:r>
        <w:rPr>
          <w:rFonts w:ascii="仿宋_GB2312" w:eastAsia="仿宋_GB2312" w:hint="eastAsia"/>
          <w:sz w:val="32"/>
          <w:szCs w:val="32"/>
          <w:lang w:val="zh-CN"/>
        </w:rPr>
        <w:t>单位本年人员增加，人员工资、津贴补贴、绩效等人员经费较上年增加。</w:t>
      </w:r>
    </w:p>
    <w:p w14:paraId="03CADC84" w14:textId="495069EE"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2.住房保障支出（类）住房改革支出（款）住房公积金（项）:支出决算数为12.19万元，比上年决算增加3.10万元，增长34.16%，主要原因是：</w:t>
      </w:r>
      <w:r>
        <w:rPr>
          <w:rFonts w:ascii="仿宋_GB2312" w:eastAsia="仿宋_GB2312" w:hint="eastAsia"/>
          <w:sz w:val="32"/>
          <w:szCs w:val="32"/>
          <w:lang w:val="zh-CN"/>
        </w:rPr>
        <w:t>单位本年人员增加，住房公积金缴费相应增加。</w:t>
      </w:r>
    </w:p>
    <w:p w14:paraId="187A53A7" w14:textId="77777777"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3.社会保障和就业支出（类）行政事业单位养老支出（款）行政单位离退休（项）:支出决算数为3.25万元，比上年决算增加1.77万元，增长119.42%，主要原因是：</w:t>
      </w:r>
      <w:r>
        <w:rPr>
          <w:rFonts w:ascii="仿宋_GB2312" w:eastAsia="仿宋_GB2312" w:hint="eastAsia"/>
          <w:sz w:val="32"/>
          <w:szCs w:val="32"/>
          <w:lang w:val="zh-CN"/>
        </w:rPr>
        <w:t>本年退休人员基础绩效奖</w:t>
      </w:r>
      <w:r>
        <w:rPr>
          <w:rFonts w:ascii="仿宋_GB2312" w:eastAsia="仿宋_GB2312" w:hint="eastAsia"/>
          <w:sz w:val="32"/>
          <w:szCs w:val="32"/>
        </w:rPr>
        <w:t>增加</w:t>
      </w:r>
      <w:r>
        <w:rPr>
          <w:rFonts w:ascii="仿宋_GB2312" w:eastAsia="仿宋_GB2312" w:hint="eastAsia"/>
          <w:sz w:val="32"/>
          <w:szCs w:val="32"/>
          <w:lang w:val="zh-CN"/>
        </w:rPr>
        <w:t>。</w:t>
      </w:r>
    </w:p>
    <w:p w14:paraId="27E7DAC7" w14:textId="760AAB9B"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4.社会保障和就业支出（类）行政事业单位养老支出（款）机关事业单位职业年金缴费支出（项）:支出决算数为2.65万元，比上年决算增加2.65万元，增长100%，主要原因是：单位</w:t>
      </w:r>
      <w:r>
        <w:rPr>
          <w:rFonts w:ascii="仿宋_GB2312" w:eastAsia="仿宋_GB2312" w:hint="eastAsia"/>
          <w:sz w:val="32"/>
          <w:szCs w:val="32"/>
          <w:lang w:val="zh-CN"/>
        </w:rPr>
        <w:t>本年</w:t>
      </w:r>
      <w:r>
        <w:rPr>
          <w:rFonts w:ascii="仿宋_GB2312" w:eastAsia="仿宋_GB2312" w:hint="eastAsia"/>
          <w:sz w:val="32"/>
          <w:szCs w:val="32"/>
        </w:rPr>
        <w:t>为赵民</w:t>
      </w:r>
      <w:r>
        <w:rPr>
          <w:rFonts w:ascii="仿宋_GB2312" w:eastAsia="仿宋_GB2312" w:hint="eastAsia"/>
          <w:sz w:val="32"/>
          <w:szCs w:val="32"/>
          <w:lang w:val="zh-CN"/>
        </w:rPr>
        <w:t>办理职业年金手续</w:t>
      </w:r>
      <w:r w:rsidR="003F763A">
        <w:rPr>
          <w:rFonts w:ascii="仿宋_GB2312" w:eastAsia="仿宋_GB2312" w:hint="eastAsia"/>
          <w:sz w:val="32"/>
          <w:szCs w:val="32"/>
          <w:lang w:val="zh-CN"/>
        </w:rPr>
        <w:t>，职业年金缴费增加</w:t>
      </w:r>
      <w:r>
        <w:rPr>
          <w:rFonts w:ascii="仿宋_GB2312" w:eastAsia="仿宋_GB2312" w:hint="eastAsia"/>
          <w:sz w:val="32"/>
          <w:szCs w:val="32"/>
          <w:lang w:val="zh-CN"/>
        </w:rPr>
        <w:t>。</w:t>
      </w:r>
    </w:p>
    <w:p w14:paraId="04C0C51C" w14:textId="7C3F9FDA" w:rsidR="00E61F5A" w:rsidRDefault="00000000">
      <w:pPr>
        <w:ind w:firstLineChars="200" w:firstLine="640"/>
        <w:rPr>
          <w:rFonts w:ascii="仿宋_GB2312" w:eastAsia="仿宋_GB2312"/>
          <w:sz w:val="32"/>
          <w:szCs w:val="32"/>
        </w:rPr>
      </w:pPr>
      <w:r>
        <w:rPr>
          <w:rFonts w:ascii="仿宋_GB2312" w:eastAsia="仿宋_GB2312" w:hint="eastAsia"/>
          <w:sz w:val="32"/>
          <w:szCs w:val="32"/>
        </w:rPr>
        <w:t>5.社会保障和就业支出（类）行政事业单位养老支出（款）机关事业单位基本养老保险缴费支出（项）:支出决</w:t>
      </w:r>
      <w:r>
        <w:rPr>
          <w:rFonts w:ascii="仿宋_GB2312" w:eastAsia="仿宋_GB2312" w:hint="eastAsia"/>
          <w:sz w:val="32"/>
          <w:szCs w:val="32"/>
        </w:rPr>
        <w:lastRenderedPageBreak/>
        <w:t>算数为14.05万元，比上年决算增加2.45万元，增长21.15%，主要原因是：</w:t>
      </w:r>
      <w:r>
        <w:rPr>
          <w:rFonts w:ascii="仿宋_GB2312" w:eastAsia="仿宋_GB2312" w:hint="eastAsia"/>
          <w:sz w:val="32"/>
          <w:szCs w:val="32"/>
          <w:lang w:val="zh-CN"/>
        </w:rPr>
        <w:t>单位本年人员增加，养老保险缴费</w:t>
      </w:r>
      <w:r>
        <w:rPr>
          <w:rFonts w:ascii="仿宋_GB2312" w:eastAsia="仿宋_GB2312" w:hint="eastAsia"/>
          <w:sz w:val="32"/>
          <w:szCs w:val="32"/>
        </w:rPr>
        <w:t>相应增加。</w:t>
      </w:r>
    </w:p>
    <w:p w14:paraId="72567B37" w14:textId="17D1A316"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6.社会保障和就业支出（类）抚恤（款）死亡抚恤（项）:支出决算数为0.00万元，比上年决算减少30.78万元，下降100%，主要原因是：</w:t>
      </w:r>
      <w:r w:rsidR="003F763A">
        <w:rPr>
          <w:rFonts w:ascii="仿宋_GB2312" w:eastAsia="仿宋_GB2312" w:hint="eastAsia"/>
          <w:sz w:val="32"/>
          <w:szCs w:val="32"/>
          <w:lang w:val="zh-CN"/>
        </w:rPr>
        <w:t>单位本年无</w:t>
      </w:r>
      <w:r w:rsidR="00341A3E" w:rsidRPr="00341A3E">
        <w:rPr>
          <w:rFonts w:ascii="仿宋_GB2312" w:eastAsia="仿宋_GB2312" w:hint="eastAsia"/>
          <w:sz w:val="32"/>
          <w:szCs w:val="32"/>
          <w:lang w:val="zh-CN"/>
        </w:rPr>
        <w:t>死亡人员</w:t>
      </w:r>
      <w:r w:rsidR="00341A3E">
        <w:rPr>
          <w:rFonts w:ascii="仿宋_GB2312" w:eastAsia="仿宋_GB2312" w:hint="eastAsia"/>
          <w:sz w:val="32"/>
          <w:szCs w:val="32"/>
          <w:lang w:val="zh-CN"/>
        </w:rPr>
        <w:t>，相应死亡抚恤减少</w:t>
      </w:r>
      <w:r>
        <w:rPr>
          <w:rFonts w:ascii="仿宋_GB2312" w:eastAsia="仿宋_GB2312" w:hint="eastAsia"/>
          <w:sz w:val="32"/>
          <w:szCs w:val="32"/>
          <w:lang w:val="zh-CN"/>
        </w:rPr>
        <w:t>。</w:t>
      </w:r>
    </w:p>
    <w:p w14:paraId="7AC1E816" w14:textId="77777777"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BF17E9D"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185.85万元，其中：人员经费166.54万元，包括：基本工资、津贴补贴、奖金、机关事业单位基本养老保险缴费、职业年金缴费、职工基本医疗保险缴费、公务员医疗补助缴费、其他社会保障缴费、住房公积金、退休费、奖励金、其他对个人和家庭的补助。</w:t>
      </w:r>
    </w:p>
    <w:p w14:paraId="7A933927" w14:textId="77777777" w:rsidR="00E61F5A"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公用经费19.31万元，包括：办公费、水费、电费、邮电费、取暖费、差旅费、维修（护）费、劳务费、工会经费、公务用车运行维护费、办公设备购置、无形资产购置。</w:t>
      </w:r>
    </w:p>
    <w:p w14:paraId="7D049190" w14:textId="77777777"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3514004" w14:textId="18ABEFCD"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“三公”经费支出0.47万元，</w:t>
      </w:r>
      <w:r>
        <w:rPr>
          <w:rFonts w:ascii="仿宋_GB2312" w:eastAsia="仿宋_GB2312" w:hint="eastAsia"/>
          <w:sz w:val="32"/>
          <w:szCs w:val="32"/>
        </w:rPr>
        <w:t>比上年</w:t>
      </w:r>
      <w:r>
        <w:rPr>
          <w:rFonts w:ascii="仿宋_GB2312" w:eastAsia="仿宋_GB2312" w:hint="eastAsia"/>
          <w:sz w:val="32"/>
          <w:szCs w:val="32"/>
          <w:lang w:val="zh-CN"/>
        </w:rPr>
        <w:t>增加0.43万元，</w:t>
      </w:r>
      <w:r>
        <w:rPr>
          <w:rFonts w:ascii="仿宋_GB2312" w:eastAsia="仿宋_GB2312" w:hint="eastAsia"/>
          <w:sz w:val="32"/>
          <w:szCs w:val="32"/>
        </w:rPr>
        <w:t>增长1</w:t>
      </w:r>
      <w:r w:rsidR="003F763A">
        <w:rPr>
          <w:rFonts w:ascii="仿宋_GB2312" w:eastAsia="仿宋_GB2312" w:hint="eastAsia"/>
          <w:sz w:val="32"/>
          <w:szCs w:val="32"/>
        </w:rPr>
        <w:t>,</w:t>
      </w:r>
      <w:r w:rsidR="00F57F87">
        <w:rPr>
          <w:rFonts w:ascii="仿宋_GB2312" w:eastAsia="仿宋_GB2312" w:hint="eastAsia"/>
          <w:sz w:val="32"/>
          <w:szCs w:val="32"/>
        </w:rPr>
        <w:t>075</w:t>
      </w:r>
      <w:r>
        <w:rPr>
          <w:rFonts w:ascii="仿宋_GB2312" w:eastAsia="仿宋_GB2312" w:hint="eastAsia"/>
          <w:sz w:val="32"/>
          <w:szCs w:val="32"/>
        </w:rPr>
        <w:t>.</w:t>
      </w:r>
      <w:r w:rsidR="00F57F87">
        <w:rPr>
          <w:rFonts w:ascii="仿宋_GB2312" w:eastAsia="仿宋_GB2312" w:hint="eastAsia"/>
          <w:sz w:val="32"/>
          <w:szCs w:val="32"/>
        </w:rPr>
        <w:t>00</w:t>
      </w:r>
      <w:r>
        <w:rPr>
          <w:rFonts w:ascii="仿宋_GB2312" w:eastAsia="仿宋_GB2312" w:hint="eastAsia"/>
          <w:sz w:val="32"/>
          <w:szCs w:val="32"/>
        </w:rPr>
        <w:t>%,</w:t>
      </w:r>
      <w:r>
        <w:rPr>
          <w:rFonts w:ascii="仿宋_GB2312" w:eastAsia="仿宋_GB2312" w:hint="eastAsia"/>
          <w:sz w:val="32"/>
          <w:szCs w:val="32"/>
          <w:lang w:val="zh-CN"/>
        </w:rPr>
        <w:t>主要原因是：</w:t>
      </w:r>
      <w:r w:rsidR="003F763A">
        <w:rPr>
          <w:rFonts w:ascii="仿宋_GB2312" w:eastAsia="仿宋_GB2312" w:hint="eastAsia"/>
          <w:sz w:val="32"/>
          <w:szCs w:val="32"/>
          <w:lang w:val="zh-CN"/>
        </w:rPr>
        <w:t>单位本年</w:t>
      </w:r>
      <w:r>
        <w:rPr>
          <w:rFonts w:ascii="仿宋_GB2312" w:eastAsia="仿宋_GB2312" w:hint="eastAsia"/>
          <w:sz w:val="32"/>
          <w:szCs w:val="32"/>
          <w:lang w:val="zh-CN"/>
        </w:rPr>
        <w:t>车辆保险费</w:t>
      </w:r>
      <w:r w:rsidR="003F763A">
        <w:rPr>
          <w:rFonts w:ascii="仿宋_GB2312" w:eastAsia="仿宋_GB2312" w:hint="eastAsia"/>
          <w:sz w:val="32"/>
          <w:szCs w:val="32"/>
          <w:lang w:val="zh-CN"/>
        </w:rPr>
        <w:t>较上年增加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F763A">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w:t>
      </w:r>
      <w:r>
        <w:rPr>
          <w:rFonts w:ascii="仿宋_GB2312" w:eastAsia="仿宋_GB2312" w:hint="eastAsia"/>
          <w:sz w:val="32"/>
          <w:szCs w:val="32"/>
          <w:lang w:val="zh-CN"/>
        </w:rPr>
        <w:lastRenderedPageBreak/>
        <w:t>支出0.47万元，占100.00%，比上年增加0.43万元，</w:t>
      </w:r>
      <w:r>
        <w:rPr>
          <w:rFonts w:ascii="仿宋_GB2312" w:eastAsia="仿宋_GB2312" w:hint="eastAsia"/>
          <w:sz w:val="32"/>
          <w:szCs w:val="32"/>
        </w:rPr>
        <w:t>增长1</w:t>
      </w:r>
      <w:r w:rsidR="003F763A">
        <w:rPr>
          <w:rFonts w:ascii="仿宋_GB2312" w:eastAsia="仿宋_GB2312" w:hint="eastAsia"/>
          <w:sz w:val="32"/>
          <w:szCs w:val="32"/>
        </w:rPr>
        <w:t>,</w:t>
      </w:r>
      <w:r w:rsidR="00F57F87">
        <w:rPr>
          <w:rFonts w:ascii="仿宋_GB2312" w:eastAsia="仿宋_GB2312" w:hint="eastAsia"/>
          <w:sz w:val="32"/>
          <w:szCs w:val="32"/>
        </w:rPr>
        <w:t>075</w:t>
      </w:r>
      <w:r>
        <w:rPr>
          <w:rFonts w:ascii="仿宋_GB2312" w:eastAsia="仿宋_GB2312" w:hint="eastAsia"/>
          <w:sz w:val="32"/>
          <w:szCs w:val="32"/>
        </w:rPr>
        <w:t>.</w:t>
      </w:r>
      <w:r w:rsidR="00F57F87">
        <w:rPr>
          <w:rFonts w:ascii="仿宋_GB2312" w:eastAsia="仿宋_GB2312" w:hint="eastAsia"/>
          <w:sz w:val="32"/>
          <w:szCs w:val="32"/>
        </w:rPr>
        <w:t>00</w:t>
      </w:r>
      <w:r>
        <w:rPr>
          <w:rFonts w:ascii="仿宋_GB2312" w:eastAsia="仿宋_GB2312" w:hint="eastAsia"/>
          <w:sz w:val="32"/>
          <w:szCs w:val="32"/>
        </w:rPr>
        <w:t>%,</w:t>
      </w:r>
      <w:r>
        <w:rPr>
          <w:rFonts w:ascii="仿宋_GB2312" w:eastAsia="仿宋_GB2312" w:hint="eastAsia"/>
          <w:sz w:val="32"/>
          <w:szCs w:val="32"/>
          <w:lang w:val="zh-CN"/>
        </w:rPr>
        <w:t>主要原因是：</w:t>
      </w:r>
      <w:r w:rsidR="003F763A">
        <w:rPr>
          <w:rFonts w:ascii="仿宋_GB2312" w:eastAsia="仿宋_GB2312" w:hint="eastAsia"/>
          <w:sz w:val="32"/>
          <w:szCs w:val="32"/>
          <w:lang w:val="zh-CN"/>
        </w:rPr>
        <w:t>单位本年车辆保险费较上年增加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4F11B949" w14:textId="77777777"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5FE0B92" w14:textId="55107253"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E0EC904" w14:textId="1CFE192E"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0.47万元，其中：公务用车购置费0.00万元，公务用车运行维护费0.47万元。公务用车运行维护费开支内容包括公务用车燃油费、保险费、过路费、维修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04FC7" w:rsidRPr="00F04FC7">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0842645D" w14:textId="32E10B34"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F763A">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76110951" w14:textId="72582730"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预算数0.47万元，决算数0.47万元，预决算差异率0.00%，主要原因是：</w:t>
      </w:r>
      <w:r w:rsidR="003F763A" w:rsidRPr="003F763A">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w:t>
      </w:r>
      <w:r>
        <w:rPr>
          <w:rFonts w:ascii="仿宋_GB2312" w:eastAsia="仿宋_GB2312" w:hint="eastAsia"/>
          <w:sz w:val="32"/>
          <w:szCs w:val="32"/>
          <w:lang w:val="zh-CN"/>
        </w:rPr>
        <w:lastRenderedPageBreak/>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预算数0.47万元，决算数0.47万元，预决算差异率0.00%，主要原因是：</w:t>
      </w:r>
      <w:r w:rsidR="003F763A" w:rsidRPr="003F763A">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F763A">
        <w:rPr>
          <w:rFonts w:ascii="仿宋_GB2312" w:eastAsia="仿宋_GB2312" w:hint="eastAsia"/>
          <w:sz w:val="32"/>
          <w:szCs w:val="32"/>
        </w:rPr>
        <w:t>单位本年无此项经费</w:t>
      </w:r>
      <w:r>
        <w:rPr>
          <w:rFonts w:ascii="仿宋_GB2312" w:eastAsia="仿宋_GB2312" w:hint="eastAsia"/>
          <w:sz w:val="32"/>
          <w:szCs w:val="32"/>
          <w:lang w:val="zh-CN"/>
        </w:rPr>
        <w:t>。</w:t>
      </w:r>
    </w:p>
    <w:p w14:paraId="069F57D9" w14:textId="77777777" w:rsidR="00E61F5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9F9D735"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70C1C8A5" w14:textId="77777777"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53B4B37"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EC15EC3" w14:textId="77777777" w:rsidR="00E61F5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3B5D3A41" w14:textId="77777777" w:rsidR="00E61F5A"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02909A2C" w14:textId="346435AF" w:rsidR="00E61F5A" w:rsidRDefault="00000000">
      <w:pPr>
        <w:ind w:firstLineChars="200" w:firstLine="640"/>
        <w:jc w:val="left"/>
        <w:rPr>
          <w:rFonts w:ascii="仿宋_GB2312" w:eastAsia="仿宋_GB2312"/>
          <w:sz w:val="32"/>
          <w:szCs w:val="32"/>
          <w:lang w:val="zh-CN"/>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中共木垒哈萨克自治县档案馆（行政单位和参照公务员法管理事业单位）机关运行经费支出19.31万元，比上年增加11.1</w:t>
      </w:r>
      <w:r w:rsidR="00F57F87">
        <w:rPr>
          <w:rFonts w:ascii="仿宋_GB2312" w:eastAsia="仿宋_GB2312" w:hint="eastAsia"/>
          <w:sz w:val="32"/>
          <w:szCs w:val="32"/>
        </w:rPr>
        <w:t>5</w:t>
      </w:r>
      <w:r>
        <w:rPr>
          <w:rFonts w:ascii="仿宋_GB2312" w:eastAsia="仿宋_GB2312" w:hint="eastAsia"/>
          <w:sz w:val="32"/>
          <w:szCs w:val="32"/>
        </w:rPr>
        <w:t>万元，增长136.</w:t>
      </w:r>
      <w:r w:rsidR="00F57F87">
        <w:rPr>
          <w:rFonts w:ascii="仿宋_GB2312" w:eastAsia="仿宋_GB2312" w:hint="eastAsia"/>
          <w:sz w:val="32"/>
          <w:szCs w:val="32"/>
        </w:rPr>
        <w:t>64</w:t>
      </w:r>
      <w:r>
        <w:rPr>
          <w:rFonts w:ascii="仿宋_GB2312" w:eastAsia="仿宋_GB2312" w:hint="eastAsia"/>
          <w:sz w:val="32"/>
          <w:szCs w:val="32"/>
        </w:rPr>
        <w:t>%,主要原因是：本年单位</w:t>
      </w:r>
      <w:r w:rsidR="003F763A">
        <w:rPr>
          <w:rFonts w:ascii="仿宋_GB2312" w:eastAsia="仿宋_GB2312" w:hint="eastAsia"/>
          <w:sz w:val="32"/>
          <w:szCs w:val="32"/>
        </w:rPr>
        <w:t>办公费、劳务费、公务用车运行维护费</w:t>
      </w:r>
      <w:r>
        <w:rPr>
          <w:rFonts w:ascii="仿宋_GB2312" w:eastAsia="仿宋_GB2312" w:hint="eastAsia"/>
          <w:sz w:val="32"/>
          <w:szCs w:val="32"/>
        </w:rPr>
        <w:t>较上年增加。</w:t>
      </w:r>
    </w:p>
    <w:p w14:paraId="00773333" w14:textId="77777777" w:rsidR="00E61F5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7F3DB42" w14:textId="77777777"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2023年度政府采购支出总额7.40万元，其中：政府采购货物支出6.36万元、政府采购工程支出0.00万元、政府采购服务支出1.04万元。</w:t>
      </w:r>
    </w:p>
    <w:p w14:paraId="612F587F"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授予中小企业合同金额7.40万元，占政府采购支出总额的100.00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，其中：授予小微企业合同金额7.10万元，占政府采购支出总额的95.95</w:t>
      </w:r>
      <w:r>
        <w:rPr>
          <w:rFonts w:ascii="仿宋_GB2312" w:eastAsia="仿宋_GB2312"/>
          <w:sz w:val="32"/>
          <w:szCs w:val="32"/>
          <w:lang w:val="zh-CN"/>
        </w:rPr>
        <w:t>%</w:t>
      </w:r>
      <w:r>
        <w:rPr>
          <w:rFonts w:ascii="仿宋_GB2312" w:eastAsia="仿宋_GB2312" w:hint="eastAsia"/>
          <w:sz w:val="32"/>
          <w:szCs w:val="32"/>
        </w:rPr>
        <w:t>。</w:t>
      </w:r>
    </w:p>
    <w:p w14:paraId="7062F1F3" w14:textId="77777777" w:rsidR="00E61F5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1EE8F41C" w14:textId="5685C038"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227.48</w:t>
      </w:r>
      <w:r>
        <w:rPr>
          <w:rFonts w:ascii="仿宋_GB2312" w:eastAsia="仿宋_GB2312" w:hint="eastAsia"/>
          <w:sz w:val="32"/>
          <w:szCs w:val="32"/>
        </w:rPr>
        <w:t>万元，房</w:t>
      </w:r>
      <w:r>
        <w:rPr>
          <w:rFonts w:ascii="仿宋_GB2312" w:eastAsia="仿宋_GB2312" w:hint="eastAsia"/>
          <w:sz w:val="32"/>
          <w:szCs w:val="32"/>
          <w:lang w:val="zh-CN"/>
        </w:rPr>
        <w:t>屋771.0</w:t>
      </w:r>
      <w:r>
        <w:rPr>
          <w:rFonts w:ascii="仿宋_GB2312" w:eastAsia="仿宋_GB2312" w:hint="eastAsia"/>
          <w:sz w:val="32"/>
          <w:szCs w:val="32"/>
        </w:rPr>
        <w:t>0</w:t>
      </w:r>
      <w:r>
        <w:rPr>
          <w:rFonts w:ascii="仿宋_GB2312" w:eastAsia="仿宋_GB2312" w:hint="eastAsia"/>
          <w:sz w:val="32"/>
          <w:szCs w:val="32"/>
          <w:lang w:val="zh-CN"/>
        </w:rPr>
        <w:t>平方米，价值110.53万元。车辆1辆，价值12.68万元，其中：副部（省）级及以上领导用车0辆、主要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用车0辆、其他用车1辆，其他用车主要是：</w:t>
      </w:r>
      <w:r w:rsidR="003F763A">
        <w:rPr>
          <w:rFonts w:ascii="仿宋_GB2312" w:eastAsia="仿宋_GB2312" w:hint="eastAsia"/>
          <w:sz w:val="32"/>
          <w:szCs w:val="32"/>
          <w:lang w:val="zh-CN"/>
        </w:rPr>
        <w:t>业务用车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69E9A153" w14:textId="77777777" w:rsidR="00E61F5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42DECE1C" w14:textId="0A15FC78"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预算总额185.85万元，实际执行总额185.85万元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积极履职，强化管理，较好的完成了年度工作目标；二是通过加强预算收支管理，不断建立健全内部管理制度，梳理内部管理流程，部门整体支出管理水平</w:t>
      </w:r>
      <w:r>
        <w:rPr>
          <w:rFonts w:ascii="仿宋_GB2312" w:eastAsia="仿宋_GB2312" w:hint="eastAsia"/>
          <w:sz w:val="32"/>
          <w:szCs w:val="32"/>
        </w:rPr>
        <w:lastRenderedPageBreak/>
        <w:t>得到提升。发现的问题及原因：一是部门职能不明确，个别工作分工不清晰，且人员培训和绩效考核制度不够完善，考核方案部分内容和人员名单更新滞后</w:t>
      </w:r>
      <w:r w:rsidR="003F763A">
        <w:rPr>
          <w:rFonts w:ascii="仿宋_GB2312" w:eastAsia="仿宋_GB2312" w:hint="eastAsia"/>
          <w:sz w:val="32"/>
          <w:szCs w:val="32"/>
        </w:rPr>
        <w:t>；</w:t>
      </w:r>
      <w:r>
        <w:rPr>
          <w:rFonts w:ascii="仿宋_GB2312" w:eastAsia="仿宋_GB2312" w:hint="eastAsia"/>
          <w:sz w:val="32"/>
          <w:szCs w:val="32"/>
        </w:rPr>
        <w:t>二是预算编制科学性的问题。首先预算编制之合理性相对不足，主要表现在预算调整数较大，年度目标与长期规划衔接的紧密程度需要增强，部门整体绩效指标应从单位全局高度出发，围绕部门单位履职的核心任务，分析提炼部门单位年度目标，再细化为具体的三级指标，以结果性、效益性指标为主。下一步改进措施：一是单位整体项目支出严格按照绩效目标及时支出；二是加强财务管理，严格财务审核，在费用报账支付时，按照预算规定的费用项目和用途进行资金使用审核、财务核算等，杜绝超支现象发生。具体项目自评情况附绩效自评表及自评报告。</w:t>
      </w:r>
    </w:p>
    <w:tbl>
      <w:tblPr>
        <w:tblW w:w="5000" w:type="pct"/>
        <w:jc w:val="center"/>
        <w:tblLook w:val="04A0" w:firstRow="1" w:lastRow="0" w:firstColumn="1" w:lastColumn="0" w:noHBand="0" w:noVBand="1"/>
      </w:tblPr>
      <w:tblGrid>
        <w:gridCol w:w="1815"/>
        <w:gridCol w:w="1197"/>
        <w:gridCol w:w="1171"/>
        <w:gridCol w:w="968"/>
        <w:gridCol w:w="1016"/>
        <w:gridCol w:w="739"/>
        <w:gridCol w:w="916"/>
        <w:gridCol w:w="700"/>
      </w:tblGrid>
      <w:tr w:rsidR="00E61F5A" w14:paraId="294B9BEB" w14:textId="77777777" w:rsidTr="00F57F87">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5E3A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E61F5A" w14:paraId="7EB4E21E"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951D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E61F5A" w14:paraId="1D72EDE2"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538A4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EC25C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中共木垒哈萨克自治县档案馆</w:t>
            </w:r>
          </w:p>
        </w:tc>
      </w:tr>
      <w:tr w:rsidR="00E61F5A" w14:paraId="3A25C283" w14:textId="77777777" w:rsidTr="00F57F87">
        <w:trPr>
          <w:trHeight w:val="57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1CCAB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9E9F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1322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E977B"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606D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0AEE1"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1F2F6"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29FB6"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E61F5A" w14:paraId="732E14A7"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A3FAAC" w14:textId="77777777" w:rsidR="00E61F5A" w:rsidRDefault="00E61F5A">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4859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56A97"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6E4F1"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9D356"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D3F5E"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4CAAC"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FF3F0"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61F5A" w14:paraId="63DDF39F"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DB3C09" w14:textId="77777777" w:rsidR="00E61F5A" w:rsidRDefault="00E61F5A">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AF85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6F27C"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14BB3"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1E4E6"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72159"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72C59"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D241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61F5A" w14:paraId="3FB20AB3"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D80B3A" w14:textId="77777777" w:rsidR="00E61F5A" w:rsidRDefault="00E61F5A">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3A28F"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036C4"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1EFEA"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DE7CE"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2B72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953E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45447"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7F87" w14:paraId="495AF64D"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5145E0" w14:textId="77777777" w:rsidR="00F57F87" w:rsidRDefault="00F57F87" w:rsidP="00F57F8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27BD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5BC4D"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153.55</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59D9B"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C0FAA"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1A3C2" w14:textId="6C0F3333"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40964" w14:textId="1E2C225E"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918D8" w14:textId="1E2F26EC"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7F87" w14:paraId="58897948"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A7CE06" w14:textId="77777777" w:rsidR="00F57F87" w:rsidRDefault="00F57F87" w:rsidP="00F57F8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7A52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7B55E"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595B7"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5AA9"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BBC50" w14:textId="11F4FD1C"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44EBC" w14:textId="7E9ED8AF"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D5DF0" w14:textId="2EEBB6A6"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7F87" w14:paraId="191BA658"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FEA8BB" w14:textId="77777777" w:rsidR="00F57F87" w:rsidRDefault="00F57F87" w:rsidP="00F57F8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BE52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2CD21"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153.55</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43B29"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E7B5F"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FBF6F"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FC99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5452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7F87" w14:paraId="031BC6DE" w14:textId="77777777" w:rsidTr="00F57F87">
        <w:trPr>
          <w:trHeight w:val="705"/>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C92D0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D11BB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121D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F57F87" w14:paraId="168907AB" w14:textId="77777777" w:rsidTr="00F57F87">
        <w:trPr>
          <w:trHeight w:val="200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A8E7FF" w14:textId="77777777" w:rsidR="00F57F87" w:rsidRDefault="00F57F87" w:rsidP="00F57F87">
            <w:pPr>
              <w:jc w:val="center"/>
              <w:rPr>
                <w:rFonts w:ascii="宋体" w:hAnsi="宋体" w:cs="宋体" w:hint="eastAsia"/>
                <w:color w:val="000000"/>
                <w:sz w:val="20"/>
                <w:szCs w:val="20"/>
              </w:rPr>
            </w:pPr>
          </w:p>
        </w:tc>
        <w:tc>
          <w:tcPr>
            <w:tcW w:w="33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9D90810"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目标1：保障档案馆正常运行、各项工作圆满完成； </w:t>
            </w:r>
            <w:r>
              <w:rPr>
                <w:rFonts w:ascii="宋体" w:hAnsi="宋体" w:cs="宋体" w:hint="eastAsia"/>
                <w:color w:val="000000"/>
                <w:kern w:val="0"/>
                <w:sz w:val="20"/>
                <w:szCs w:val="20"/>
                <w:lang w:bidi="ar"/>
              </w:rPr>
              <w:br/>
              <w:t xml:space="preserve">目标2：每月检查库房安全及档案保管状况1次； </w:t>
            </w:r>
            <w:r>
              <w:rPr>
                <w:rFonts w:ascii="宋体" w:hAnsi="宋体" w:cs="宋体" w:hint="eastAsia"/>
                <w:color w:val="000000"/>
                <w:kern w:val="0"/>
                <w:sz w:val="20"/>
                <w:szCs w:val="20"/>
                <w:lang w:bidi="ar"/>
              </w:rPr>
              <w:br/>
              <w:t xml:space="preserve">目标3：开展消防培训2次； </w:t>
            </w:r>
            <w:r>
              <w:rPr>
                <w:rFonts w:ascii="宋体" w:hAnsi="宋体" w:cs="宋体" w:hint="eastAsia"/>
                <w:color w:val="000000"/>
                <w:kern w:val="0"/>
                <w:sz w:val="20"/>
                <w:szCs w:val="20"/>
                <w:lang w:bidi="ar"/>
              </w:rPr>
              <w:br/>
              <w:t>目标4：各类档案整理归档，数字档案备份全覆盖，满25年向社会开放、档案利用和公布。</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6174A45"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本次自评已完成：每月检查库房安全及档案保管状况1次共12次；开展消防培训2次；各类档案整理归档，数字档案备份全覆盖，满25年100%向社会开放、档案利用和公布。保障档案馆正常运行、各项工作圆满完成。</w:t>
            </w:r>
          </w:p>
        </w:tc>
      </w:tr>
      <w:tr w:rsidR="00F57F87" w14:paraId="357480A5" w14:textId="77777777" w:rsidTr="00F57F87">
        <w:trPr>
          <w:trHeight w:val="58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7F35B"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FA16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0DBB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9E4C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9A1D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1C9BB"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4FFF9"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C2A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F57F87" w14:paraId="60C74422" w14:textId="77777777" w:rsidTr="00F57F87">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781D1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00214C"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A075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8B7A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&gt;=8人</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A3EBC"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《关于下达2023年木垒县部门预算批复的通知》（木财字〔2023〕24号）</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8D8F"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489ED"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10人</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C474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F57F87" w14:paraId="057F0F55" w14:textId="77777777" w:rsidTr="00F57F87">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8DC848" w14:textId="77777777" w:rsidR="00F57F87" w:rsidRDefault="00F57F87" w:rsidP="00F57F8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495CA0" w14:textId="77777777" w:rsidR="00F57F87" w:rsidRDefault="00F57F87" w:rsidP="00F57F8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36A9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公务保障用车数量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D4ED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=1辆</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57C9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《关于核定中共木垒哈萨克自治县档案馆一般公务用车编制的函》</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9B6CD"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6994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1辆</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4467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F57F87" w14:paraId="36616703" w14:textId="77777777" w:rsidTr="00F57F87">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7BDEC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1E939F" w14:textId="77777777" w:rsidR="00F57F87" w:rsidRDefault="00F57F87" w:rsidP="00F57F8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2031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库房安全及档案保管状况检查数量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C87E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&gt;=12次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5A160"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CA32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C3A14"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CF78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F57F87" w14:paraId="67D0F0CD" w14:textId="77777777" w:rsidTr="00F57F87">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B9BDEC" w14:textId="77777777" w:rsidR="00F57F87" w:rsidRDefault="00F57F87" w:rsidP="00F57F8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ECC9"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3C3F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满25年向社会开放、档案利用和公布率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2D37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78785"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6ECD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96AD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4BFD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F57F87" w14:paraId="2909407A" w14:textId="77777777" w:rsidTr="00F57F87">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B2C3CF"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履职效能</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EC62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47380"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开展消防培训及演练</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FCB3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3F563"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D333"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8054D"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0102C"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F57F87" w14:paraId="5E956025" w14:textId="77777777" w:rsidTr="00F57F87">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FB4FA6" w14:textId="77777777" w:rsidR="00F57F87" w:rsidRDefault="00F57F87" w:rsidP="00F57F87">
            <w:pPr>
              <w:jc w:val="center"/>
              <w:rPr>
                <w:rFonts w:ascii="宋体" w:hAnsi="宋体" w:cs="宋体" w:hint="eastAsia"/>
                <w:color w:val="000000"/>
                <w:sz w:val="20"/>
                <w:szCs w:val="20"/>
              </w:rPr>
            </w:pP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2B908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3B91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来访人员档案查阅服务投诉率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FCC5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E250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F631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8881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A09C3"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F57F87" w14:paraId="6B115FBE" w14:textId="77777777" w:rsidTr="00F57F87">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965FA8" w14:textId="77777777" w:rsidR="00F57F87" w:rsidRDefault="00F57F87" w:rsidP="00F57F8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E07F4E" w14:textId="77777777" w:rsidR="00F57F87" w:rsidRDefault="00F57F87" w:rsidP="00F57F8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0B3E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数字档案备份率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31D6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AF85D"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6F7C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D6284"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9432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bl>
    <w:p w14:paraId="1492E78C" w14:textId="77777777" w:rsidR="00E61F5A" w:rsidRDefault="00E61F5A">
      <w:pPr>
        <w:ind w:firstLineChars="200" w:firstLine="640"/>
        <w:jc w:val="left"/>
        <w:rPr>
          <w:rFonts w:ascii="黑体" w:eastAsia="黑体" w:hAnsi="黑体" w:cs="宋体" w:hint="eastAsia"/>
          <w:bCs/>
          <w:kern w:val="0"/>
          <w:sz w:val="32"/>
          <w:szCs w:val="32"/>
        </w:rPr>
      </w:pPr>
    </w:p>
    <w:p w14:paraId="62C9B282" w14:textId="77777777" w:rsidR="00E61F5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ED21E75" w14:textId="77777777" w:rsidR="00E61F5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0DE76AAA" w14:textId="77777777" w:rsidR="00E61F5A"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1F3AE7D"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C79A3C2"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18C4C14"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4F7CBF"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A71914A"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1DF9EEB"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AE091CF"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4469660"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03DB75"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606F7A3"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45703C6" w14:textId="77777777"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938C1C8" w14:textId="77777777"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16F035B" w14:textId="77777777"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E06A89" w14:textId="77777777" w:rsidR="00E61F5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E63F79D" w14:textId="77777777" w:rsidR="00E61F5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C1F26F7" w14:textId="77777777" w:rsidR="00E61F5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2269EE7" w14:textId="77777777" w:rsidR="00E61F5A"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4EAB0791" w14:textId="77777777" w:rsidR="00E61F5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124E2510" w14:textId="77777777" w:rsidR="00E61F5A"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5AF0930E" w14:textId="77777777" w:rsidR="00E61F5A"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5A465B6C" w14:textId="77777777" w:rsidR="00E61F5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582E282F" w14:textId="77777777" w:rsidR="00E61F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7DC866C4" w14:textId="77777777" w:rsidR="00E61F5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C1B694A" w14:textId="77777777" w:rsidR="00E61F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2A2E792" w14:textId="77777777" w:rsidR="00E61F5A" w:rsidRDefault="00E61F5A">
      <w:pPr>
        <w:ind w:firstLineChars="200" w:firstLine="640"/>
        <w:rPr>
          <w:rFonts w:ascii="仿宋_GB2312" w:eastAsia="仿宋_GB2312"/>
          <w:sz w:val="32"/>
          <w:szCs w:val="32"/>
        </w:rPr>
      </w:pPr>
    </w:p>
    <w:p w14:paraId="0E9A7B8C" w14:textId="77777777" w:rsidR="00E61F5A" w:rsidRDefault="00E61F5A">
      <w:pPr>
        <w:ind w:firstLineChars="200" w:firstLine="640"/>
        <w:outlineLvl w:val="1"/>
        <w:rPr>
          <w:rFonts w:ascii="黑体" w:eastAsia="黑体" w:hAnsi="黑体" w:cs="宋体" w:hint="eastAsia"/>
          <w:bCs/>
          <w:kern w:val="0"/>
          <w:sz w:val="32"/>
          <w:szCs w:val="32"/>
        </w:rPr>
      </w:pPr>
    </w:p>
    <w:sectPr w:rsidR="00E61F5A">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D3438" w14:textId="77777777" w:rsidR="00D326F0" w:rsidRDefault="00D326F0">
      <w:r>
        <w:separator/>
      </w:r>
    </w:p>
  </w:endnote>
  <w:endnote w:type="continuationSeparator" w:id="0">
    <w:p w14:paraId="4A0B34DD" w14:textId="77777777" w:rsidR="00D326F0" w:rsidRDefault="00D32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6FC78" w14:textId="77777777" w:rsidR="00E61F5A" w:rsidRDefault="00000000">
    <w:pPr>
      <w:pStyle w:val="a4"/>
    </w:pPr>
    <w:r>
      <w:rPr>
        <w:noProof/>
      </w:rPr>
      <mc:AlternateContent>
        <mc:Choice Requires="wps">
          <w:drawing>
            <wp:anchor distT="0" distB="0" distL="114300" distR="114300" simplePos="0" relativeHeight="251659264" behindDoc="0" locked="0" layoutInCell="1" allowOverlap="1" wp14:anchorId="72DFD899" wp14:editId="10854A7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85710B" w14:textId="77777777" w:rsidR="00E61F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2DFD89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485710B" w14:textId="77777777" w:rsidR="00E61F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A94D6" w14:textId="77777777" w:rsidR="00D326F0" w:rsidRDefault="00D326F0">
      <w:r>
        <w:separator/>
      </w:r>
    </w:p>
  </w:footnote>
  <w:footnote w:type="continuationSeparator" w:id="0">
    <w:p w14:paraId="2126B0BC" w14:textId="77777777" w:rsidR="00D326F0" w:rsidRDefault="00D32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89122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E61F5A"/>
    <w:rsid w:val="001B4202"/>
    <w:rsid w:val="00213C59"/>
    <w:rsid w:val="003210CE"/>
    <w:rsid w:val="00341A3E"/>
    <w:rsid w:val="003F763A"/>
    <w:rsid w:val="006B7DA6"/>
    <w:rsid w:val="006F0EF2"/>
    <w:rsid w:val="008D0C22"/>
    <w:rsid w:val="00903DD9"/>
    <w:rsid w:val="009C650A"/>
    <w:rsid w:val="00B70D59"/>
    <w:rsid w:val="00D326F0"/>
    <w:rsid w:val="00D37501"/>
    <w:rsid w:val="00E61F5A"/>
    <w:rsid w:val="00ED32EE"/>
    <w:rsid w:val="00F04FC7"/>
    <w:rsid w:val="00F52A8D"/>
    <w:rsid w:val="00F57F87"/>
    <w:rsid w:val="00FA188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3E6515"/>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D41861"/>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3B3DD8"/>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745D23"/>
    <w:rsid w:val="58CD2491"/>
    <w:rsid w:val="591B41B2"/>
    <w:rsid w:val="59254A26"/>
    <w:rsid w:val="59326325"/>
    <w:rsid w:val="595C505B"/>
    <w:rsid w:val="595E55C3"/>
    <w:rsid w:val="596E7E20"/>
    <w:rsid w:val="5A60780B"/>
    <w:rsid w:val="5A827902"/>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BF6BDD"/>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FF5D9"/>
  <w15:docId w15:val="{11FF8E7A-A237-4411-8A72-4D3D266ED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17</Pages>
  <Words>1144</Words>
  <Characters>6527</Characters>
  <Application>Microsoft Office Word</Application>
  <DocSecurity>0</DocSecurity>
  <Lines>54</Lines>
  <Paragraphs>15</Paragraphs>
  <ScaleCrop>false</ScaleCrop>
  <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5</cp:revision>
  <dcterms:created xsi:type="dcterms:W3CDTF">2014-10-29T12:08:00Z</dcterms:created>
  <dcterms:modified xsi:type="dcterms:W3CDTF">2024-11-11T02:49:00Z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